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9425" w14:textId="77777777" w:rsidR="00770B26" w:rsidRPr="001935A5" w:rsidRDefault="00770B26" w:rsidP="00770B26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Приложение </w:t>
      </w:r>
    </w:p>
    <w:p w14:paraId="529518F2" w14:textId="77777777" w:rsidR="00770B26" w:rsidRPr="001935A5" w:rsidRDefault="00770B26" w:rsidP="00770B26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к решению Правления</w:t>
      </w:r>
    </w:p>
    <w:p w14:paraId="3CEADD06" w14:textId="77777777" w:rsidR="00770B26" w:rsidRPr="001935A5" w:rsidRDefault="00770B26" w:rsidP="00770B26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АО «НК «</w:t>
      </w:r>
      <w:r w:rsidRPr="00770B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QazExpoCongress</w:t>
      </w: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»</w:t>
      </w:r>
    </w:p>
    <w:p w14:paraId="192DF23E" w14:textId="35E8247A" w:rsidR="00770B26" w:rsidRPr="001935A5" w:rsidRDefault="00770B26" w:rsidP="00770B26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770B26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от </w:t>
      </w: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«____» ________________202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_</w:t>
      </w: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года</w:t>
      </w:r>
    </w:p>
    <w:p w14:paraId="12B2FDCE" w14:textId="77777777" w:rsidR="00770B26" w:rsidRPr="001935A5" w:rsidRDefault="00770B26" w:rsidP="00770B26">
      <w:pPr>
        <w:pStyle w:val="1"/>
        <w:spacing w:before="0"/>
        <w:ind w:left="567" w:hanging="567"/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1935A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№______________________</w:t>
      </w:r>
    </w:p>
    <w:p w14:paraId="31F60CE6" w14:textId="77777777" w:rsidR="00770B26" w:rsidRDefault="00770B26" w:rsidP="0077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40B312EE" w14:textId="2A163B84" w:rsidR="00770B26" w:rsidRDefault="00770B26" w:rsidP="00770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B405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Правила пользования паркингом</w:t>
      </w:r>
      <w:commentRangeStart w:id="0"/>
      <w:commentRangeEnd w:id="0"/>
      <w:r w:rsidRPr="005B405A">
        <w:rPr>
          <w:rStyle w:val="a4"/>
          <w:b/>
        </w:rPr>
        <w:commentReference w:id="0"/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7F19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АО «НК «QazExpoCongress»</w:t>
      </w:r>
    </w:p>
    <w:p w14:paraId="30EA151F" w14:textId="77777777" w:rsidR="00770B26" w:rsidRPr="001935A5" w:rsidRDefault="00770B26" w:rsidP="00770B26">
      <w:pPr>
        <w:rPr>
          <w:lang w:val="ru-RU"/>
        </w:rPr>
      </w:pPr>
    </w:p>
    <w:p w14:paraId="1F3905E1" w14:textId="77777777" w:rsidR="00770B26" w:rsidRPr="005B405A" w:rsidRDefault="00770B26" w:rsidP="00770B26">
      <w:pPr>
        <w:pStyle w:val="2"/>
        <w:numPr>
          <w:ilvl w:val="0"/>
          <w:numId w:val="2"/>
        </w:numPr>
        <w:tabs>
          <w:tab w:val="left" w:pos="426"/>
        </w:tabs>
        <w:ind w:left="0" w:firstLine="0"/>
      </w:pPr>
      <w:r w:rsidRPr="005B405A">
        <w:t>Общие положения</w:t>
      </w:r>
    </w:p>
    <w:p w14:paraId="69A34461" w14:textId="77777777" w:rsidR="00770B26" w:rsidRPr="00E7019F" w:rsidRDefault="00770B26" w:rsidP="00770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7832D8E" w14:textId="77777777" w:rsidR="00770B26" w:rsidRPr="005B405A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commentRangeStart w:id="1"/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Настоящие Правила пользования паркингом (далее - Правила) разработаны в соответствии с действующим законодательством Республики Казахстан и устанавливают порядок и условия пользования паркингом, а также права и обязанности </w:t>
      </w: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АО «НК «</w:t>
      </w:r>
      <w:r w:rsidRPr="005B405A">
        <w:rPr>
          <w:rFonts w:ascii="Times New Roman" w:eastAsia="Times New Roman" w:hAnsi="Times New Roman" w:cs="Times New Roman"/>
          <w:color w:val="000000"/>
          <w:sz w:val="24"/>
        </w:rPr>
        <w:t>QazExpoCongress</w:t>
      </w: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>» и пользователей паркинга.</w:t>
      </w:r>
    </w:p>
    <w:p w14:paraId="3E778524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настоящих Правилах используются следующие понятия:</w:t>
      </w:r>
    </w:p>
    <w:p w14:paraId="0A3B86C8" w14:textId="77777777" w:rsidR="00770B26" w:rsidRPr="005B405A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Арендодатель - АО «НК «</w:t>
      </w:r>
      <w:r w:rsidRPr="005B405A">
        <w:rPr>
          <w:rFonts w:ascii="Times New Roman" w:eastAsia="Times New Roman" w:hAnsi="Times New Roman" w:cs="Times New Roman"/>
          <w:color w:val="000000"/>
          <w:sz w:val="24"/>
        </w:rPr>
        <w:t>QazExpoCongress</w:t>
      </w: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>», являющейся собственником Паркинга;</w:t>
      </w:r>
    </w:p>
    <w:p w14:paraId="28AE4BD3" w14:textId="77777777" w:rsidR="00770B26" w:rsidRPr="00C544C8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Паркинг – </w:t>
      </w:r>
      <w:r w:rsidRPr="00C544C8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подземный паркинг, предназначенный для стоянки транспортных средств, оборудованный автоматизированной парковочной системой, 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расположенный </w:t>
      </w:r>
      <w:bookmarkStart w:id="2" w:name="_GoBack"/>
      <w:bookmarkEnd w:id="2"/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по адресу: г. Астана, пр. Мангилик Ел, здание 55 (пятьдесят пять);</w:t>
      </w:r>
    </w:p>
    <w:p w14:paraId="419F94BA" w14:textId="77777777" w:rsidR="00770B26" w:rsidRPr="00C544C8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Парковочное место</w:t>
      </w:r>
      <w:r w:rsidRPr="005B405A">
        <w:rPr>
          <w:rFonts w:ascii="Times New Roman" w:hAnsi="Times New Roman" w:cs="Times New Roman"/>
          <w:lang w:val="ru-RU"/>
        </w:rPr>
        <w:t xml:space="preserve"> – </w:t>
      </w:r>
      <w:r w:rsidRPr="00C544C8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место в </w:t>
      </w:r>
      <w:commentRangeStart w:id="3"/>
      <w:commentRangeEnd w:id="3"/>
      <w:r w:rsidRPr="00C544C8">
        <w:rPr>
          <w:rStyle w:val="a4"/>
        </w:rPr>
        <w:commentReference w:id="3"/>
      </w:r>
      <w:r w:rsidRPr="00C544C8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Паркинге, предназначенное для стоянки транспортных средств пользователя;</w:t>
      </w:r>
    </w:p>
    <w:p w14:paraId="22196A74" w14:textId="77777777" w:rsidR="00770B26" w:rsidRPr="00C544C8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Пользователь –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собственник, 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владелец транспортного средства, водитель транспортного средства, владеющ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е им на законном основании, осуществляющ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 въезд и размещение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транспортных средств 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на территории Паркинга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, а также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физические лица, находящиеся в транспортном средстве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4415B789" w14:textId="77777777" w:rsidR="00770B26" w:rsidRPr="00C544C8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Разовая категория – Пользователь, осуществляющий размещение транспортного средства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стоянки 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на территории Паркинга на краткосрочный период: час/сутки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условиях договора публичной оферты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102EE2FB" w14:textId="77777777" w:rsidR="00770B26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Постоянная категория</w:t>
      </w:r>
      <w:r w:rsidRPr="001935A5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7F196C">
        <w:rPr>
          <w:rFonts w:ascii="Times New Roman" w:eastAsia="Times New Roman" w:hAnsi="Times New Roman" w:cs="Times New Roman"/>
          <w:color w:val="000000"/>
          <w:sz w:val="24"/>
          <w:lang w:val="ru-RU"/>
        </w:rPr>
        <w:t>ользовател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ей </w:t>
      </w:r>
      <w:r w:rsidRPr="00C544C8">
        <w:rPr>
          <w:rFonts w:ascii="Times New Roman" w:eastAsia="Times New Roman" w:hAnsi="Times New Roman" w:cs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Пользователь, осуществляющий размещение транспортного средства для стоянки на территории Паркинга на долгосрочный период (месяц и более) на основании договора аренды или договора публичной оферты;</w:t>
      </w:r>
    </w:p>
    <w:p w14:paraId="71C67359" w14:textId="77777777" w:rsidR="00770B26" w:rsidRDefault="00770B26" w:rsidP="00770B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Договор аренды – договор, заключенный между Постоянной категории Пользователей и Арендодателем, определяющий права и обязанности сторон по аренде Парковочного места в Паркинге.</w:t>
      </w:r>
    </w:p>
    <w:p w14:paraId="65441810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Правила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являются публичными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действуют в отношении каждого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ользовател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момента въезда до момента выезда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из 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14:paraId="005C0C09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Факт въезда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 подтверждает согласие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Пользователя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условиями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настоящи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commentRangeEnd w:id="1"/>
      <w:r w:rsidRPr="005B405A">
        <w:rPr>
          <w:rStyle w:val="a4"/>
          <w:highlight w:val="yellow"/>
        </w:rPr>
        <w:commentReference w:id="1"/>
      </w:r>
    </w:p>
    <w:p w14:paraId="66467029" w14:textId="77777777" w:rsidR="00770B26" w:rsidRDefault="00770B26" w:rsidP="00770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749CC42" w14:textId="77777777" w:rsidR="00770B26" w:rsidRPr="005B405A" w:rsidRDefault="00770B26" w:rsidP="00770B26">
      <w:pPr>
        <w:pStyle w:val="2"/>
        <w:numPr>
          <w:ilvl w:val="0"/>
          <w:numId w:val="2"/>
        </w:numPr>
        <w:ind w:left="360"/>
      </w:pPr>
      <w:r w:rsidRPr="005B405A">
        <w:t xml:space="preserve">Обязанности </w:t>
      </w:r>
      <w:r>
        <w:rPr>
          <w:lang w:val="ru-RU"/>
        </w:rPr>
        <w:t>П</w:t>
      </w:r>
      <w:r w:rsidRPr="005B405A">
        <w:t>ользователя</w:t>
      </w:r>
    </w:p>
    <w:p w14:paraId="252DCF67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Въезжать и выезжать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только через въездную и выездную группы соответственно, соблюдая Правила дорожного движения.</w:t>
      </w:r>
    </w:p>
    <w:p w14:paraId="697A6A92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Передвигаться по паркингу со скоростью не более 5 км/ч, с включенными фарами ближнего света. Движение в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аркинге осуществляется исключительно в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соответствии с нанесенной дорожной разметкой и установленными дорожными знаками или указаниями регулировщика (либо сотрудников парковки). Приоритетом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аркинга во всех случаях обладают пешеходы, коляски, инвалидные кресла и т.д. </w:t>
      </w:r>
    </w:p>
    <w:p w14:paraId="1857602C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чистоту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аркинга и прилегающей территории, а также санитарные, противопожарные правила и </w:t>
      </w:r>
      <w:r w:rsidRPr="008952D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другие обязательные нормы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установленные законодательством Республики Казахстан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. Парковка транспортных средств разрешается только в пределах размеченных разделительных парковочных линий;</w:t>
      </w:r>
    </w:p>
    <w:p w14:paraId="6B11387F" w14:textId="77777777" w:rsidR="00770B26" w:rsidRPr="007B45CF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B45C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Полностью, безоговорочно и немедленно выполнять требования сотрудников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7B45CF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0EB1490A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Своевременно и в полном объеме осуществить оплату перед выездом из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аркинга;</w:t>
      </w:r>
    </w:p>
    <w:p w14:paraId="424BC37F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Выплатить штраф в течение 5 (пяти) рабочих дней в случае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настоящих 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равил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размере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14:paraId="6F97C82F" w14:textId="77777777" w:rsidR="00770B26" w:rsidRDefault="00770B26" w:rsidP="00770B26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Разовой категории - 5 МРП; </w:t>
      </w:r>
    </w:p>
    <w:p w14:paraId="2CE7A63E" w14:textId="77777777" w:rsidR="00770B26" w:rsidRDefault="00770B26" w:rsidP="00770B2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для Постоянной категории - 1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>0% от общей суммы Договора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аренды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>, а также пеню в размере 0,5% от общей суммы Договора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аренды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каждый календарный день до устранения нарушения. </w:t>
      </w:r>
    </w:p>
    <w:p w14:paraId="4DE1530B" w14:textId="77777777" w:rsidR="00770B26" w:rsidRDefault="00770B26" w:rsidP="00770B2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выявлении нарушения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Арендодателем 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составляется акт с фотофиксацией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583BA184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случае нанесен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ия 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>ущерб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4152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муществу или оборудованию </w:t>
      </w:r>
      <w:r w:rsidRPr="006745C6"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Пользователь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обязан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возме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стить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ущерб в течение </w:t>
      </w:r>
      <w:r w:rsidRPr="009C56DF">
        <w:rPr>
          <w:rFonts w:ascii="Times New Roman" w:eastAsia="Times New Roman" w:hAnsi="Times New Roman" w:cs="Times New Roman"/>
          <w:color w:val="000000"/>
          <w:sz w:val="24"/>
          <w:lang w:val="ru-RU"/>
        </w:rPr>
        <w:t>5 (пяти) рабочих дней со дня получения требования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>. Размер ущерба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определяется исходя из расчета стоимости восстановления поврежденного имущества.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необходимости размер причиненного 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>ущерба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может</w:t>
      </w:r>
      <w:r w:rsidRPr="004C69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быть оценен независимым оценщиком, имеющим соответствующую лицензию. При этом услуги оценщика оплачивает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Пользователь.</w:t>
      </w:r>
    </w:p>
    <w:p w14:paraId="02B01A9A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bookmarkStart w:id="4" w:name="_Hlk133393734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случае нанесения материального вреда имуществу третьих лиц во время нахождения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Пользователь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обязан немедленно информировать о произошедшем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ни при каких условиях не покидать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момента урегулирования сложивших обстоятельств</w:t>
      </w:r>
      <w:bookmarkEnd w:id="4"/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 </w:t>
      </w:r>
    </w:p>
    <w:p w14:paraId="38F92AA9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Размещение транспорт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 средства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является заключением договора хранения. </w:t>
      </w:r>
      <w:bookmarkStart w:id="5" w:name="_Hlk133227534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Арендодатель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несет ответственности за сохранность транспортных средств (повреждение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и/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или кражу транспортного средства) или иного имущества, размещенного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, в том числе оставленного в транспорт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ном средстве</w:t>
      </w:r>
      <w:bookmarkEnd w:id="5"/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49E66F63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возникновении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дорожно-транспортного происшествия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внутри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Арендодатель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ответственности не несет.</w:t>
      </w:r>
    </w:p>
    <w:p w14:paraId="284BF937" w14:textId="77777777" w:rsidR="00770B26" w:rsidRPr="00E7019F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5A47B11" w14:textId="77777777" w:rsidR="00770B26" w:rsidRPr="005B405A" w:rsidRDefault="00770B26" w:rsidP="00770B26">
      <w:pPr>
        <w:pStyle w:val="2"/>
        <w:numPr>
          <w:ilvl w:val="0"/>
          <w:numId w:val="2"/>
        </w:numPr>
        <w:ind w:left="360"/>
      </w:pPr>
      <w:r>
        <w:rPr>
          <w:lang w:val="ru-RU"/>
        </w:rPr>
        <w:t>Права</w:t>
      </w:r>
      <w:r w:rsidRPr="00EC35E8">
        <w:t xml:space="preserve"> и </w:t>
      </w:r>
      <w:r>
        <w:rPr>
          <w:lang w:val="ru-RU"/>
        </w:rPr>
        <w:t>обязанности</w:t>
      </w:r>
      <w:r w:rsidRPr="00EC35E8">
        <w:t xml:space="preserve"> </w:t>
      </w:r>
      <w:r>
        <w:rPr>
          <w:lang w:val="ru-RU"/>
        </w:rPr>
        <w:t>Арендодателя</w:t>
      </w:r>
    </w:p>
    <w:p w14:paraId="1211E49D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Требовать от Пользователя исполнения принятых обязательств по настоящим Правилам;</w:t>
      </w:r>
    </w:p>
    <w:p w14:paraId="537C1FAB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Запретить въезд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транспортному средству и внести его в список недобросовестных пользователей (запрет на въезд) в случае нарушения условий настоящих Правил;</w:t>
      </w:r>
    </w:p>
    <w:p w14:paraId="5BD7CBA5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неоплату времени стоянки,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Арендодатель вправе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взыскать с </w:t>
      </w:r>
      <w:commentRangeStart w:id="6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ользователя </w:t>
      </w:r>
      <w:commentRangeEnd w:id="6"/>
      <w:r w:rsidRPr="005B405A">
        <w:rPr>
          <w:rFonts w:ascii="Times New Roman" w:eastAsia="Times New Roman" w:hAnsi="Times New Roman" w:cs="Times New Roman"/>
          <w:color w:val="000000"/>
          <w:sz w:val="24"/>
          <w:lang w:val="ru-RU"/>
        </w:rPr>
        <w:commentReference w:id="6"/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штраф согласно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утвержденным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арифам;</w:t>
      </w:r>
    </w:p>
    <w:p w14:paraId="00AC61B2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нарушение настоящих Правил, Арендодатель вправе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взыскать с </w:t>
      </w:r>
      <w:commentRangeStart w:id="7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ользователя </w:t>
      </w:r>
      <w:commentRangeEnd w:id="7"/>
      <w:r w:rsidRPr="007E3A07">
        <w:rPr>
          <w:rFonts w:ascii="Times New Roman" w:eastAsia="Times New Roman" w:hAnsi="Times New Roman" w:cs="Times New Roman"/>
          <w:color w:val="000000"/>
          <w:sz w:val="24"/>
          <w:lang w:val="ru-RU"/>
        </w:rPr>
        <w:commentReference w:id="7"/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штраф согласно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п. 10, 11 настоящих Правил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702C9A97" w14:textId="77777777" w:rsidR="00770B26" w:rsidRPr="005873EB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873EB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При несанкционированном нахождении транспортного средства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5873E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аркинга,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Арендодатель</w:t>
      </w:r>
      <w:r w:rsidRPr="005873E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оставля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5873EB">
        <w:rPr>
          <w:rFonts w:ascii="Times New Roman" w:eastAsia="Times New Roman" w:hAnsi="Times New Roman" w:cs="Times New Roman"/>
          <w:color w:val="000000"/>
          <w:sz w:val="24"/>
          <w:lang w:val="ru-RU"/>
        </w:rPr>
        <w:t>т за собой право внешнего досмотра и эвакуации транспортного средства;</w:t>
      </w:r>
    </w:p>
    <w:p w14:paraId="7A338425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Въезд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 может быть приостановлен для проведения санитарных, ремонтных и иных мероприятий;</w:t>
      </w:r>
    </w:p>
    <w:p w14:paraId="25617D66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 повреждение или кражу транспортного средства, а также за сохранность вещей, хранящихся в транспортном средстве,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Арендодатель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ответственности не нес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т;</w:t>
      </w:r>
    </w:p>
    <w:p w14:paraId="28147292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арушение настоящих Правил является основанием удержания транспортного средства силами охраны 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приезда сотрудников дорожно-патрульной службы. </w:t>
      </w:r>
    </w:p>
    <w:p w14:paraId="337C0D94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случае подозрения совершении кражи или административных нарушений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аркинга сотрудники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имеют право только с согласия автовладельца проводить визуальный осмотр багажника, салона и грузовых отсеков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транспортного средства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При несогласии автовладельца c проведением визуального осмотра, сотрудники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вызывают правоохранительные органы, удерживают и не выпускают транспортное средство из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 до их приезда.</w:t>
      </w:r>
    </w:p>
    <w:p w14:paraId="3921A5A2" w14:textId="77777777" w:rsidR="00770B26" w:rsidRDefault="00770B26" w:rsidP="00770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ADBFA89" w14:textId="77777777" w:rsidR="00770B26" w:rsidRPr="005B405A" w:rsidRDefault="00770B26" w:rsidP="00770B26">
      <w:pPr>
        <w:pStyle w:val="2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Д</w:t>
      </w:r>
      <w:r w:rsidRPr="00EC35E8">
        <w:rPr>
          <w:lang w:val="ru-RU"/>
        </w:rPr>
        <w:t xml:space="preserve">ействия, запрещенные на территории </w:t>
      </w:r>
      <w:r>
        <w:rPr>
          <w:lang w:val="ru-RU"/>
        </w:rPr>
        <w:t>Паркинга</w:t>
      </w:r>
    </w:p>
    <w:p w14:paraId="44274CEF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Въезжать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территорию Паркинга запрещено в следующих случаях:</w:t>
      </w:r>
    </w:p>
    <w:p w14:paraId="32BF4DA2" w14:textId="77777777" w:rsidR="00770B26" w:rsidRDefault="00770B26" w:rsidP="00770B2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если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ится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аварийном состоянии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имею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тся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подтеки горюче-смазочных материалов, охлаждающей жидкости и т.д.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70120D66" w14:textId="77777777" w:rsidR="00770B26" w:rsidRDefault="00770B26" w:rsidP="00770B2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наличии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грязн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ого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(нечитаем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ого) </w:t>
      </w:r>
      <w:r w:rsidRPr="00437D99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ого</w:t>
      </w:r>
      <w:r w:rsidRPr="00437D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регистрационн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ого</w:t>
      </w:r>
      <w:r w:rsidRPr="00437D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номерно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го</w:t>
      </w:r>
      <w:r w:rsidRPr="00437D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знак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а;</w:t>
      </w:r>
    </w:p>
    <w:p w14:paraId="7F99022E" w14:textId="77777777" w:rsidR="00770B26" w:rsidRDefault="00770B26" w:rsidP="00770B2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случае отсутствия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исправны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первичны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х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средств пожаротушения (огнетушитель)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2BF58FEE" w14:textId="77777777" w:rsidR="00770B26" w:rsidRDefault="00770B26" w:rsidP="00770B2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если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 оборудовано </w:t>
      </w:r>
      <w:r w:rsidRPr="00437D99">
        <w:rPr>
          <w:rFonts w:ascii="Times New Roman" w:eastAsia="Times New Roman" w:hAnsi="Times New Roman" w:cs="Times New Roman"/>
          <w:color w:val="000000"/>
          <w:sz w:val="24"/>
          <w:lang w:val="ru-RU"/>
        </w:rPr>
        <w:t>газобаллонным оборудованием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069F62A0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 территории Паркинга запрещено:</w:t>
      </w:r>
    </w:p>
    <w:p w14:paraId="2B973A57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тоянка транспортного средства с работающим двигателем; </w:t>
      </w:r>
    </w:p>
    <w:p w14:paraId="63A5E782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блокировка проездов, эвакуационных выходов; </w:t>
      </w:r>
    </w:p>
    <w:p w14:paraId="6EAF4023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курение и распитие спиртных напитков; </w:t>
      </w:r>
    </w:p>
    <w:p w14:paraId="543C7DB8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мойка, протирка, чистка транспортных средств, </w:t>
      </w:r>
    </w:p>
    <w:p w14:paraId="2FAFD130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парковка одного транспортного средства более чем на одном парковочном месте;</w:t>
      </w:r>
    </w:p>
    <w:p w14:paraId="06F8F402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располагать транспортное средство на незакрепленном месте; </w:t>
      </w:r>
    </w:p>
    <w:p w14:paraId="17B5B4D7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ремонт, техническое обслуживание транспортного средства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том числе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замена и доливка жидкостей, масел, замена аккумуляторов, замена и подкачка колес и т.д.; </w:t>
      </w:r>
    </w:p>
    <w:p w14:paraId="30E753DA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ввоз и хранение горюче-смазочных материалов, взрывчатых веществ, </w:t>
      </w:r>
    </w:p>
    <w:p w14:paraId="3588B16E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занятие мест, предназначенных для парковки транспортных средств инвалидов;</w:t>
      </w:r>
    </w:p>
    <w:p w14:paraId="580B9DA1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оставление транспортного средства открытым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50AB0D11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оставление транспортного средства подвижным; </w:t>
      </w:r>
    </w:p>
    <w:p w14:paraId="4D212E60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использование любых звуковоспроизводящих и звукоусиливающих устройств, в том числе установленных на транспортных средствах, а также шум, крики, пение, игра на музыкальных инструментах и другие действия, влекущие нарушение тишины; </w:t>
      </w:r>
    </w:p>
    <w:p w14:paraId="0CFCF39E" w14:textId="77777777" w:rsidR="00770B26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осуществление деятельности, связанной с извлечением прибыли; </w:t>
      </w:r>
    </w:p>
    <w:p w14:paraId="5F1AA699" w14:textId="77777777" w:rsidR="00770B26" w:rsidRPr="00E7019F" w:rsidRDefault="00770B26" w:rsidP="00770B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выезд с территории паркинга без оплаты стоимости услуг парковки;</w:t>
      </w:r>
    </w:p>
    <w:p w14:paraId="1C76303F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Въезжать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выезжать с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 через бордюры, тротуары и пешеходные зоны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7D25B39B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Въезжать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Паркинга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выезжать с территории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Паркинга 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через эвакуационные выезды без разрешения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Арендодателя.</w:t>
      </w:r>
    </w:p>
    <w:p w14:paraId="2A682F88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Движение по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аркингу на транспортном средстве с прицепом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79F42F5F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Движение по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аркингу на транспортном средстве с другим транспортным средством на буксире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27CA4DD8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Въезд на территорию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аркинга транспортного средства с количеством 8 и более посадочных мест, за исключением въезда, предназначенного для крупногабаритного транспорта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1719148A" w14:textId="77777777" w:rsidR="00770B26" w:rsidRPr="00E7019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Въезд в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E7019F">
        <w:rPr>
          <w:rFonts w:ascii="Times New Roman" w:eastAsia="Times New Roman" w:hAnsi="Times New Roman" w:cs="Times New Roman"/>
          <w:color w:val="000000"/>
          <w:sz w:val="24"/>
          <w:lang w:val="ru-RU"/>
        </w:rPr>
        <w:t>аркинг транспортного средства с превышением габаритных параметров длиной более 6-ми метров и/или шириной более 2,7 метров.</w:t>
      </w:r>
    </w:p>
    <w:p w14:paraId="3835A708" w14:textId="77777777" w:rsidR="00770B26" w:rsidRDefault="00770B26" w:rsidP="00770B26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D55C0E2" w14:textId="77777777" w:rsidR="00770B26" w:rsidRPr="005B405A" w:rsidRDefault="00770B26" w:rsidP="00770B26">
      <w:pPr>
        <w:pStyle w:val="2"/>
        <w:numPr>
          <w:ilvl w:val="0"/>
          <w:numId w:val="2"/>
        </w:numPr>
        <w:ind w:left="360"/>
        <w:rPr>
          <w:lang w:val="ru-RU"/>
        </w:rPr>
      </w:pPr>
      <w:r w:rsidRPr="005B405A">
        <w:rPr>
          <w:lang w:val="ru-RU"/>
        </w:rPr>
        <w:t>Заключительные положения</w:t>
      </w:r>
    </w:p>
    <w:p w14:paraId="5DD59C48" w14:textId="77777777" w:rsidR="00770B26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Настоящие Правила являются приложением к договору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аренды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договору публичной оферты и подлежат обязательному соблюдению Пользователями.</w:t>
      </w:r>
    </w:p>
    <w:p w14:paraId="66D94B7F" w14:textId="77777777" w:rsidR="00770B26" w:rsidRPr="00842CCF" w:rsidRDefault="00770B26" w:rsidP="00770B2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3151">
        <w:rPr>
          <w:rFonts w:ascii="Times New Roman" w:eastAsia="Times New Roman" w:hAnsi="Times New Roman" w:cs="Times New Roman"/>
          <w:color w:val="000000"/>
          <w:sz w:val="24"/>
          <w:lang w:val="ru-RU"/>
        </w:rPr>
        <w:t>Отношения неурегулированные настоящими Правилами регулируются действующим законодательством Республики Казахстан.</w:t>
      </w:r>
      <w:r w:rsidRPr="00842CCF">
        <w:rPr>
          <w:rFonts w:ascii="Times New Roman" w:eastAsia="Times New Roman" w:hAnsi="Times New Roman" w:cs="Times New Roman"/>
          <w:color w:val="000000"/>
          <w:sz w:val="24"/>
          <w:lang w:val="ru-RU"/>
        </w:rPr>
        <w:t> </w:t>
      </w:r>
    </w:p>
    <w:p w14:paraId="6BFDFFA4" w14:textId="77777777" w:rsidR="00CF0F9D" w:rsidRPr="001935A5" w:rsidRDefault="00CF0F9D">
      <w:pPr>
        <w:rPr>
          <w:lang w:val="ru-RU"/>
        </w:rPr>
      </w:pPr>
    </w:p>
    <w:sectPr w:rsidR="00CF0F9D" w:rsidRPr="0019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ПО" w:date="2023-01-06T12:22:00Z" w:initials="ДПО">
    <w:p w14:paraId="39324312" w14:textId="77777777" w:rsidR="00770B26" w:rsidRPr="00567E0E" w:rsidRDefault="00770B26" w:rsidP="00770B26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 xml:space="preserve">В целом нужно адаптировать под субъектов договора или сделать универсальными, чтобы были применимыми на разные случаи - помесячная аренда, разовая аренда.  </w:t>
      </w:r>
    </w:p>
  </w:comment>
  <w:comment w:id="3" w:author="ДПО" w:date="2023-01-06T09:36:00Z" w:initials="ДПО">
    <w:p w14:paraId="5843CDA6" w14:textId="77777777" w:rsidR="00770B26" w:rsidRPr="00567E0E" w:rsidRDefault="00770B26" w:rsidP="00770B26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>Отсутствует определение понятия "парковочное пространство".</w:t>
      </w:r>
    </w:p>
    <w:p w14:paraId="3C35376A" w14:textId="77777777" w:rsidR="00770B26" w:rsidRPr="00567E0E" w:rsidRDefault="00770B26" w:rsidP="00770B26">
      <w:pPr>
        <w:pStyle w:val="a5"/>
        <w:rPr>
          <w:lang w:val="ru-RU"/>
        </w:rPr>
      </w:pPr>
      <w:r w:rsidRPr="00567E0E">
        <w:rPr>
          <w:lang w:val="ru-RU"/>
        </w:rPr>
        <w:t>Насколько оно необходимо в рамках договора?</w:t>
      </w:r>
    </w:p>
  </w:comment>
  <w:comment w:id="1" w:author="ДПО" w:date="2023-01-06T12:08:00Z" w:initials="ДПО">
    <w:p w14:paraId="609BBCBD" w14:textId="77777777" w:rsidR="00770B26" w:rsidRPr="00567E0E" w:rsidRDefault="00770B26" w:rsidP="00770B26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>Нужно обозначить кому принадлежит паркинг.</w:t>
      </w:r>
    </w:p>
  </w:comment>
  <w:comment w:id="6" w:author="ДПО" w:date="2023-01-06T12:16:00Z" w:initials="ДПО">
    <w:p w14:paraId="51A499B1" w14:textId="77777777" w:rsidR="00770B26" w:rsidRPr="00567E0E" w:rsidRDefault="00770B26" w:rsidP="00770B26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 xml:space="preserve">Кто является пользователем - арендатор или водитель авто? </w:t>
      </w:r>
    </w:p>
  </w:comment>
  <w:comment w:id="7" w:author="ДПО" w:date="2023-01-06T12:16:00Z" w:initials="ДПО">
    <w:p w14:paraId="32A8FEE2" w14:textId="77777777" w:rsidR="00770B26" w:rsidRPr="00567E0E" w:rsidRDefault="00770B26" w:rsidP="00770B26">
      <w:pPr>
        <w:pStyle w:val="a5"/>
        <w:rPr>
          <w:lang w:val="ru-RU"/>
        </w:rPr>
      </w:pPr>
      <w:r>
        <w:rPr>
          <w:rStyle w:val="a4"/>
        </w:rPr>
        <w:annotationRef/>
      </w:r>
      <w:r w:rsidRPr="00567E0E">
        <w:rPr>
          <w:lang w:val="ru-RU"/>
        </w:rPr>
        <w:t xml:space="preserve">Кто является пользователем - арендатор или водитель авто?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324312" w15:done="0"/>
  <w15:commentEx w15:paraId="3C35376A" w15:done="0"/>
  <w15:commentEx w15:paraId="609BBCBD" w15:done="0"/>
  <w15:commentEx w15:paraId="51A499B1" w15:done="0"/>
  <w15:commentEx w15:paraId="32A8FE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B8A9" w16cex:dateUtc="2023-01-06T06:22:00Z"/>
  <w16cex:commentExtensible w16cex:durableId="2767B8A8" w16cex:dateUtc="2023-01-06T06:08:00Z"/>
  <w16cex:commentExtensible w16cex:durableId="2767B8A7" w16cex:dateUtc="2023-01-06T0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24312" w16cid:durableId="2767B8A9"/>
  <w16cid:commentId w16cid:paraId="3C35376A" w16cid:durableId="2767B87B"/>
  <w16cid:commentId w16cid:paraId="609BBCBD" w16cid:durableId="2767B8A8"/>
  <w16cid:commentId w16cid:paraId="51A499B1" w16cid:durableId="2767B8A7"/>
  <w16cid:commentId w16cid:paraId="32A8FEE2" w16cid:durableId="2766B2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DF"/>
    <w:multiLevelType w:val="hybridMultilevel"/>
    <w:tmpl w:val="3834A95A"/>
    <w:lvl w:ilvl="0" w:tplc="E13EB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F2C3C"/>
    <w:multiLevelType w:val="hybridMultilevel"/>
    <w:tmpl w:val="79E247FC"/>
    <w:lvl w:ilvl="0" w:tplc="092A07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45FB1"/>
    <w:multiLevelType w:val="hybridMultilevel"/>
    <w:tmpl w:val="8CF4E45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88008B"/>
    <w:multiLevelType w:val="hybridMultilevel"/>
    <w:tmpl w:val="778EFA74"/>
    <w:lvl w:ilvl="0" w:tplc="0B58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3669C"/>
    <w:multiLevelType w:val="hybridMultilevel"/>
    <w:tmpl w:val="43D6B4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ПО">
    <w15:presenceInfo w15:providerId="None" w15:userId="ДП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26"/>
    <w:rsid w:val="001935A5"/>
    <w:rsid w:val="00571DD5"/>
    <w:rsid w:val="00770B26"/>
    <w:rsid w:val="00A44689"/>
    <w:rsid w:val="00B01073"/>
    <w:rsid w:val="00CF0F9D"/>
    <w:rsid w:val="00E55679"/>
    <w:rsid w:val="00F55D2B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27A"/>
  <w15:chartTrackingRefBased/>
  <w15:docId w15:val="{CB09AC40-109C-4372-8676-D3940EF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26"/>
    <w:pPr>
      <w:spacing w:after="200" w:line="276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0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0B2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70B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70B26"/>
    <w:rPr>
      <w:rFonts w:ascii="Arial" w:eastAsia="Arial" w:hAnsi="Arial" w:cs="Arial"/>
      <w:sz w:val="20"/>
      <w:szCs w:val="20"/>
      <w:lang w:val="en-US"/>
    </w:rPr>
  </w:style>
  <w:style w:type="paragraph" w:customStyle="1" w:styleId="2">
    <w:name w:val="Стиль2"/>
    <w:basedOn w:val="1"/>
    <w:link w:val="20"/>
    <w:qFormat/>
    <w:rsid w:val="00770B26"/>
    <w:pPr>
      <w:spacing w:before="120" w:after="120" w:line="360" w:lineRule="auto"/>
      <w:jc w:val="center"/>
    </w:pPr>
    <w:rPr>
      <w:rFonts w:ascii="Times New Roman" w:eastAsia="Arial" w:hAnsi="Times New Roman" w:cs="Arial"/>
      <w:b/>
      <w:color w:val="auto"/>
      <w:sz w:val="24"/>
      <w:szCs w:val="40"/>
    </w:rPr>
  </w:style>
  <w:style w:type="character" w:customStyle="1" w:styleId="20">
    <w:name w:val="Стиль2 Знак"/>
    <w:basedOn w:val="a0"/>
    <w:link w:val="2"/>
    <w:rsid w:val="00770B26"/>
    <w:rPr>
      <w:rFonts w:ascii="Times New Roman" w:eastAsia="Arial" w:hAnsi="Times New Roman" w:cs="Arial"/>
      <w:b/>
      <w:sz w:val="24"/>
      <w:szCs w:val="4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0B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9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A5"/>
    <w:rPr>
      <w:rFonts w:ascii="Segoe UI" w:eastAsia="Arial" w:hAnsi="Segoe UI" w:cs="Segoe UI"/>
      <w:sz w:val="18"/>
      <w:szCs w:val="18"/>
      <w:lang w:val="en-US"/>
    </w:rPr>
  </w:style>
  <w:style w:type="paragraph" w:styleId="a9">
    <w:name w:val="Revision"/>
    <w:hidden/>
    <w:uiPriority w:val="99"/>
    <w:semiHidden/>
    <w:rsid w:val="00E55679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Искаков</dc:creator>
  <cp:keywords/>
  <dc:description/>
  <cp:lastModifiedBy>Айнур К. Ибраимова</cp:lastModifiedBy>
  <cp:revision>4</cp:revision>
  <cp:lastPrinted>2023-07-04T11:19:00Z</cp:lastPrinted>
  <dcterms:created xsi:type="dcterms:W3CDTF">2023-01-11T04:49:00Z</dcterms:created>
  <dcterms:modified xsi:type="dcterms:W3CDTF">2023-07-04T11:27:00Z</dcterms:modified>
</cp:coreProperties>
</file>